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1" w:rsidRPr="00450321" w:rsidRDefault="00450321" w:rsidP="004503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50321">
        <w:rPr>
          <w:rFonts w:ascii="Tahoma" w:eastAsia="Times New Roman" w:hAnsi="Tahoma" w:cs="Tahoma"/>
          <w:sz w:val="16"/>
          <w:szCs w:val="16"/>
          <w:lang w:eastAsia="ru-RU"/>
        </w:rPr>
        <w:t>Изменения извещения о проведении электронного аукциона</w:t>
      </w:r>
    </w:p>
    <w:p w:rsidR="00450321" w:rsidRPr="00450321" w:rsidRDefault="00450321" w:rsidP="004503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50321">
        <w:rPr>
          <w:rFonts w:ascii="Tahoma" w:eastAsia="Times New Roman" w:hAnsi="Tahoma" w:cs="Tahoma"/>
          <w:sz w:val="16"/>
          <w:szCs w:val="16"/>
          <w:lang w:eastAsia="ru-RU"/>
        </w:rPr>
        <w:t>для закупки №0187300010616000002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50321" w:rsidRPr="00450321" w:rsidTr="00450321">
        <w:tc>
          <w:tcPr>
            <w:tcW w:w="2000" w:type="pct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07.07.2016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связи с технической ошибкой в аукционной документации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0187300010616000002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памятника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</w:t>
            </w:r>
            <w:proofErr w:type="spell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 Владимир Валерьевич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sincovvladimir@rambler.ru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7-34670-47142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21:17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18.07.2016 16:00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66 Федерального закона от 05.04.2013 г. № 44-ФЗ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66 Федерального закона от 05.04.2013 г. № 44-ФЗ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19.07.2016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22.07.2016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 Российский рубль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 Верхнеказымский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450321" w:rsidRPr="00450321">
              <w:tc>
                <w:tcPr>
                  <w:tcW w:w="0" w:type="auto"/>
                  <w:gridSpan w:val="2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50321" w:rsidRPr="00450321"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450321" w:rsidRPr="00450321"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65005036100299990244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50321" w:rsidRPr="00450321"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50321" w:rsidRPr="00450321">
              <w:tc>
                <w:tcPr>
                  <w:tcW w:w="0" w:type="auto"/>
                  <w:gridSpan w:val="2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500000.00</w:t>
                  </w:r>
                </w:p>
              </w:tc>
            </w:tr>
          </w:tbl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 микрорайон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контракта: год 2016 месяц Декабрь Срок исполнения отдельных этапов контракта: не предусмотрено Периодичность поставки товаров (выполнения работ, оказания услуг): не предусмотрено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50321" w:rsidRPr="00450321" w:rsidTr="00450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6"/>
              <w:gridCol w:w="1253"/>
              <w:gridCol w:w="1722"/>
              <w:gridCol w:w="1004"/>
              <w:gridCol w:w="1368"/>
              <w:gridCol w:w="902"/>
            </w:tblGrid>
            <w:tr w:rsidR="00450321" w:rsidRPr="00450321">
              <w:tc>
                <w:tcPr>
                  <w:tcW w:w="0" w:type="auto"/>
                  <w:gridSpan w:val="6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50321" w:rsidRPr="00450321"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450321" w:rsidRPr="00450321"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Приобретение памятника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47.99.10.000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50321" w:rsidRPr="00450321">
              <w:tc>
                <w:tcPr>
                  <w:tcW w:w="0" w:type="auto"/>
                  <w:gridSpan w:val="6"/>
                  <w:vAlign w:val="center"/>
                  <w:hideMark/>
                </w:tcPr>
                <w:p w:rsidR="00450321" w:rsidRPr="00450321" w:rsidRDefault="00450321" w:rsidP="004503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32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500000.00</w:t>
                  </w:r>
                </w:p>
              </w:tc>
            </w:tr>
          </w:tbl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31 Федерального закона от 05.04.2013 № 44-ФЗ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5000.00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44 Федерального закона от 05.04.2013 г. № 44-ФЗ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50000.00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96 Федерального закона от 05.04.2013 г. № 44-ФЗ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50321" w:rsidRPr="00450321" w:rsidTr="00450321">
        <w:tc>
          <w:tcPr>
            <w:tcW w:w="0" w:type="auto"/>
            <w:gridSpan w:val="2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Расчет цены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№ 104-р от 20.06.2016 аукцион на проведение работ по установке мемориала</w:t>
            </w:r>
          </w:p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аукционная документация</w:t>
            </w:r>
          </w:p>
        </w:tc>
      </w:tr>
      <w:tr w:rsidR="00450321" w:rsidRPr="00450321" w:rsidTr="00450321"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50321" w:rsidRPr="00450321" w:rsidRDefault="00450321" w:rsidP="00450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3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07.07.2016 09:27</w:t>
            </w: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0321"/>
    <w:rsid w:val="00450321"/>
    <w:rsid w:val="00C56FB1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133">
          <w:marLeft w:val="0"/>
          <w:marRight w:val="0"/>
          <w:marTop w:val="130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2017-09-04T10:12:00Z</dcterms:created>
  <dcterms:modified xsi:type="dcterms:W3CDTF">2017-09-04T10:12:00Z</dcterms:modified>
</cp:coreProperties>
</file>